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B71E" w14:textId="14F658D4" w:rsidR="00911094" w:rsidRPr="00037821" w:rsidRDefault="00ED57E7" w:rsidP="00CB21F7">
      <w:pPr>
        <w:ind w:left="900" w:right="-1260"/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2"/>
          <w:szCs w:val="52"/>
        </w:rPr>
      </w:pPr>
      <w:r w:rsidRPr="00151EA4">
        <w:rPr>
          <w:b/>
          <w:bCs/>
          <w:noProof/>
        </w:rPr>
        <w:drawing>
          <wp:anchor distT="0" distB="0" distL="0" distR="0" simplePos="0" relativeHeight="251658240" behindDoc="0" locked="0" layoutInCell="1" allowOverlap="0" wp14:anchorId="1214B7BD" wp14:editId="534956AF">
            <wp:simplePos x="0" y="0"/>
            <wp:positionH relativeFrom="margin">
              <wp:posOffset>-152400</wp:posOffset>
            </wp:positionH>
            <wp:positionV relativeFrom="paragraph">
              <wp:posOffset>5715</wp:posOffset>
            </wp:positionV>
            <wp:extent cx="845820" cy="845820"/>
            <wp:effectExtent l="0" t="0" r="0" b="0"/>
            <wp:wrapSquare wrapText="bothSides"/>
            <wp:docPr id="1" name="Picture 1" descr="Washington-Alaska District LWM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-Alaska District LWM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CB">
        <w:rPr>
          <w:noProof/>
        </w:rPr>
        <w:drawing>
          <wp:anchor distT="0" distB="0" distL="114300" distR="114300" simplePos="0" relativeHeight="251659264" behindDoc="0" locked="0" layoutInCell="1" allowOverlap="1" wp14:anchorId="78000059" wp14:editId="6C03A032">
            <wp:simplePos x="0" y="0"/>
            <wp:positionH relativeFrom="margin">
              <wp:posOffset>5895975</wp:posOffset>
            </wp:positionH>
            <wp:positionV relativeFrom="paragraph">
              <wp:posOffset>673100</wp:posOffset>
            </wp:positionV>
            <wp:extent cx="897890" cy="608965"/>
            <wp:effectExtent l="19050" t="38100" r="35560" b="38735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2" t="18192" r="2647" b="21418"/>
                    <a:stretch/>
                  </pic:blipFill>
                  <pic:spPr bwMode="auto">
                    <a:xfrm rot="21386291">
                      <a:off x="0" y="0"/>
                      <a:ext cx="897890" cy="60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F7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 </w:t>
      </w:r>
      <w:r w:rsidR="00911094" w:rsidRPr="00151EA4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 xml:space="preserve">Aid to Washington-Alaska </w:t>
      </w:r>
      <w:r w:rsidR="00151EA4" w:rsidRPr="00151EA4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>D</w:t>
      </w:r>
      <w:r w:rsidR="00911094" w:rsidRPr="00151EA4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6"/>
          <w:szCs w:val="56"/>
        </w:rPr>
        <w:t>istrict</w:t>
      </w:r>
      <w:r w:rsidR="00525C46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</w:t>
      </w:r>
      <w:r w:rsidR="002C7C07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 </w:t>
      </w:r>
      <w:r w:rsidR="002C7C07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ab/>
      </w:r>
      <w:r w:rsidR="002C7C07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ab/>
      </w:r>
      <w:r w:rsidR="00F33F7C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</w:t>
      </w:r>
      <w:r w:rsidR="00037821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</w:t>
      </w:r>
      <w:r w:rsidR="00F33F7C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</w:t>
      </w:r>
      <w:r w:rsidR="00CB21F7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        </w:t>
      </w:r>
      <w:r w:rsidR="007E649D">
        <w:rPr>
          <w:rFonts w:ascii="Georgia" w:eastAsiaTheme="majorEastAsia" w:hAnsi="Georgia" w:cstheme="majorBidi"/>
          <w:color w:val="7030A0"/>
          <w:spacing w:val="-10"/>
          <w:kern w:val="28"/>
          <w:sz w:val="56"/>
          <w:szCs w:val="56"/>
        </w:rPr>
        <w:t xml:space="preserve">  </w:t>
      </w:r>
      <w:r w:rsidR="00911094" w:rsidRPr="00037821">
        <w:rPr>
          <w:rFonts w:ascii="Georgia" w:eastAsiaTheme="majorEastAsia" w:hAnsi="Georgia" w:cstheme="majorBidi"/>
          <w:b/>
          <w:bCs/>
          <w:color w:val="7030A0"/>
          <w:spacing w:val="-10"/>
          <w:kern w:val="28"/>
          <w:sz w:val="52"/>
          <w:szCs w:val="52"/>
        </w:rPr>
        <w:t>Scholarship Fund</w:t>
      </w:r>
    </w:p>
    <w:p w14:paraId="72564FD5" w14:textId="4C608D50" w:rsidR="00151EA4" w:rsidRPr="00151EA4" w:rsidRDefault="002C7C07" w:rsidP="001D68D0">
      <w:pPr>
        <w:ind w:left="1710" w:right="-1260"/>
        <w:rPr>
          <w:rFonts w:ascii="Georgia" w:eastAsiaTheme="majorEastAsia" w:hAnsi="Georgia" w:cstheme="majorBidi"/>
          <w:color w:val="7030A0"/>
          <w:spacing w:val="-10"/>
          <w:kern w:val="28"/>
          <w:sz w:val="16"/>
          <w:szCs w:val="16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 w:rsidR="00F33F7C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ab/>
        <w:t xml:space="preserve">  </w:t>
      </w:r>
      <w:r w:rsidR="00037821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 w:rsidR="00F33F7C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</w:t>
      </w:r>
      <w:r w:rsidR="00CB21F7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 </w:t>
      </w:r>
      <w:r w:rsidR="007E649D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 </w:t>
      </w:r>
      <w:r w:rsidR="00C56768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 xml:space="preserve"> </w:t>
      </w:r>
      <w:r w:rsidR="001D68D0">
        <w:rPr>
          <w:rFonts w:ascii="Georgia" w:eastAsiaTheme="majorEastAsia" w:hAnsi="Georgia" w:cstheme="majorBidi"/>
          <w:color w:val="7030A0"/>
          <w:spacing w:val="-10"/>
          <w:kern w:val="28"/>
          <w:sz w:val="48"/>
          <w:szCs w:val="48"/>
        </w:rPr>
        <w:t>$15,000</w:t>
      </w:r>
    </w:p>
    <w:p w14:paraId="0369C9E4" w14:textId="53657F5E" w:rsidR="00911094" w:rsidRPr="00151EA4" w:rsidRDefault="00092880" w:rsidP="00037821">
      <w:pPr>
        <w:pBdr>
          <w:bottom w:val="single" w:sz="4" w:space="0" w:color="auto"/>
        </w:pBdr>
        <w:ind w:right="-900"/>
        <w:rPr>
          <w:rFonts w:ascii="Georgia" w:hAnsi="Georg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3617DA" wp14:editId="65FFFB90">
            <wp:simplePos x="0" y="0"/>
            <wp:positionH relativeFrom="margin">
              <wp:posOffset>95250</wp:posOffset>
            </wp:positionH>
            <wp:positionV relativeFrom="paragraph">
              <wp:posOffset>229235</wp:posOffset>
            </wp:positionV>
            <wp:extent cx="2095500" cy="1400175"/>
            <wp:effectExtent l="0" t="0" r="0" b="9525"/>
            <wp:wrapSquare wrapText="bothSides"/>
            <wp:docPr id="3" name="Picture 3" descr="Concordia Theological Seminary | SAH ARCH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ordia Theological Seminary | SAH ARCH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68">
        <w:rPr>
          <w:noProof/>
        </w:rPr>
        <w:drawing>
          <wp:anchor distT="0" distB="0" distL="114300" distR="114300" simplePos="0" relativeHeight="251663360" behindDoc="0" locked="0" layoutInCell="1" allowOverlap="1" wp14:anchorId="7F84C443" wp14:editId="0A01E30F">
            <wp:simplePos x="0" y="0"/>
            <wp:positionH relativeFrom="column">
              <wp:posOffset>2402205</wp:posOffset>
            </wp:positionH>
            <wp:positionV relativeFrom="paragraph">
              <wp:posOffset>229870</wp:posOffset>
            </wp:positionV>
            <wp:extent cx="2501900" cy="1409700"/>
            <wp:effectExtent l="0" t="0" r="0" b="0"/>
            <wp:wrapSquare wrapText="bothSides"/>
            <wp:docPr id="5" name="Picture 5" descr="Concordia Seminary – Free-App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rdia Seminary – Free-Appl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768">
        <w:rPr>
          <w:noProof/>
        </w:rPr>
        <w:drawing>
          <wp:anchor distT="0" distB="0" distL="114300" distR="114300" simplePos="0" relativeHeight="251664384" behindDoc="0" locked="0" layoutInCell="1" allowOverlap="1" wp14:anchorId="4AA5DBE3" wp14:editId="5E2A033E">
            <wp:simplePos x="0" y="0"/>
            <wp:positionH relativeFrom="column">
              <wp:posOffset>5200650</wp:posOffset>
            </wp:positionH>
            <wp:positionV relativeFrom="paragraph">
              <wp:posOffset>382270</wp:posOffset>
            </wp:positionV>
            <wp:extent cx="1809750" cy="1130935"/>
            <wp:effectExtent l="0" t="0" r="0" b="0"/>
            <wp:wrapSquare wrapText="bothSides"/>
            <wp:docPr id="6" name="Picture 6" descr="New York Times best-selling author Dr. John Townsend to launch the Townsend  Institute at Concordia University Ir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York Times best-selling author Dr. John Townsend to launch the Townsend  Institute at Concordia University Irv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57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0"/>
      </w:tblGrid>
      <w:tr w:rsidR="00300BCB" w:rsidRPr="00300BCB" w14:paraId="2DCB60CF" w14:textId="77777777" w:rsidTr="00E74A08">
        <w:trPr>
          <w:trHeight w:val="990"/>
        </w:trPr>
        <w:tc>
          <w:tcPr>
            <w:tcW w:w="5000" w:type="pct"/>
            <w:vAlign w:val="center"/>
            <w:hideMark/>
          </w:tcPr>
          <w:p w14:paraId="675C1032" w14:textId="6C9C43E4" w:rsidR="00C56768" w:rsidRDefault="003202F8" w:rsidP="00C5676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bidi="he-IL"/>
              </w:rPr>
              <w:t xml:space="preserve">  </w:t>
            </w:r>
            <w:r w:rsidR="00B65F30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Concordia Theological Seminary  </w:t>
            </w:r>
            <w:r w:rsidR="00F15C5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                     </w:t>
            </w:r>
            <w:r w:rsidR="0087234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</w:t>
            </w:r>
            <w:r w:rsidR="00F15C5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>Concordia Seminary</w:t>
            </w:r>
            <w:r w:rsidR="00C56768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                          </w:t>
            </w:r>
            <w:r w:rsidR="00B243E4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</w:t>
            </w:r>
            <w:r w:rsidR="00C56768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>Mission Training Center</w:t>
            </w:r>
          </w:p>
          <w:p w14:paraId="68030924" w14:textId="1D90F61A" w:rsidR="00855DF8" w:rsidRDefault="00B65F30" w:rsidP="00B65F3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      </w:t>
            </w:r>
            <w:r w:rsidR="00092880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Fort Wayne, Indiana</w:t>
            </w:r>
            <w:r w:rsidR="00F15C5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                                   </w:t>
            </w:r>
            <w:r w:rsidR="0087234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</w:t>
            </w:r>
            <w:r w:rsidR="00C56768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</w:t>
            </w:r>
            <w:r w:rsidR="00F15C5C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>St. Louis, Missouri</w:t>
            </w:r>
            <w:r w:rsidR="00C432C9"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  <w:t xml:space="preserve">                                     Irvine, California</w:t>
            </w:r>
          </w:p>
          <w:p w14:paraId="6C1B20F8" w14:textId="77777777" w:rsidR="00B65F30" w:rsidRPr="00B65F30" w:rsidRDefault="00B65F30" w:rsidP="00B6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bidi="he-IL"/>
              </w:rPr>
            </w:pPr>
          </w:p>
          <w:p w14:paraId="245D63D3" w14:textId="5288C803" w:rsidR="00300BCB" w:rsidRPr="00E07138" w:rsidRDefault="00855DF8" w:rsidP="004015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bidi="he-IL"/>
              </w:rPr>
            </w:pPr>
            <w:r w:rsidRPr="00E071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bidi="he-IL"/>
              </w:rPr>
              <w:t>Scholarship Recipients for the 2022-2023 Academic Year</w:t>
            </w:r>
          </w:p>
        </w:tc>
      </w:tr>
      <w:tr w:rsidR="00300BCB" w:rsidRPr="00300BCB" w14:paraId="32F80A3C" w14:textId="77777777" w:rsidTr="00E74A08">
        <w:tc>
          <w:tcPr>
            <w:tcW w:w="5000" w:type="pct"/>
            <w:vAlign w:val="center"/>
            <w:hideMark/>
          </w:tcPr>
          <w:p w14:paraId="6E4D9FCA" w14:textId="08A185B4" w:rsidR="00855DF8" w:rsidRPr="00300BCB" w:rsidRDefault="00300BCB" w:rsidP="00B65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bidi="he-IL"/>
              </w:rPr>
            </w:pPr>
            <w:r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Four applicants for scholarships from the LWML Washington</w:t>
            </w:r>
            <w:r w:rsidR="007E649D"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Alaska District were approved by the Executive Committee. All recipients are planning to become full time church workers and are enrolled in Missouri Synod Seminaries</w:t>
            </w:r>
            <w:r w:rsid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 or Concordia University programs</w:t>
            </w:r>
            <w:r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 xml:space="preserve">. The home congregations for each of these recipients are located within the </w:t>
            </w:r>
            <w:r w:rsidR="00A73B9B"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d</w:t>
            </w:r>
            <w:r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t>istrict.</w:t>
            </w:r>
            <w:r w:rsidRPr="003A1EBE"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he-IL"/>
              </w:rPr>
              <w:t>Reverend Matthew Both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is enrolled in the Mission Training Center in Irvine, California. He is currently working with Ethiopian and Sudanese people in Renton. </w:t>
            </w:r>
            <w:r w:rsidR="00B65F30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  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>He hopes to improve both his English and his knowledge of Lutheran theology so he can teach God’s word clearly and correctly.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he-IL"/>
              </w:rPr>
              <w:t>Justin Chester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will be attending his second year at Concordia Theological </w:t>
            </w:r>
            <w:proofErr w:type="gramStart"/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>Seminary</w:t>
            </w:r>
            <w:r w:rsidR="005803B5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 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>in</w:t>
            </w:r>
            <w:proofErr w:type="gramEnd"/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Fort Wayne, Indiana. He plans to become a minister. His home church is Messiah Lutheran Church in Marysville, Washington. Justin is married and has two young children.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he-IL"/>
              </w:rPr>
              <w:t>Grace MacDuff’s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home church is Bethlehem Lutheran Church in Kennewick, Washington. She will be attending her second year at Concordia Seminary in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br/>
              <w:t>St. Louis, Missouri, taking on-line courses. Grace is an active member of the LWML. She is studying to become a deaconess.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br/>
            </w:r>
            <w:r w:rsidRPr="00300B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he-IL"/>
              </w:rPr>
              <w:t xml:space="preserve">Benjamin </w:t>
            </w:r>
            <w:proofErr w:type="spellStart"/>
            <w:r w:rsidRPr="00300B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he-IL"/>
              </w:rPr>
              <w:t>Oesch</w:t>
            </w:r>
            <w:proofErr w:type="spellEnd"/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will begin his second year at Concordia Seminary in St. Louis, Missouri. His home church is Messiah Lutheran Church in Marysville, Washington. </w:t>
            </w:r>
            <w:r w:rsidR="00B65F30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 xml:space="preserve">  </w:t>
            </w:r>
            <w:r w:rsidRPr="00300BCB">
              <w:rPr>
                <w:rFonts w:ascii="Times New Roman" w:eastAsia="Times New Roman" w:hAnsi="Times New Roman" w:cs="Times New Roman"/>
                <w:sz w:val="32"/>
                <w:szCs w:val="32"/>
                <w:lang w:bidi="he-IL"/>
              </w:rPr>
              <w:t>He intends to become a minister.</w:t>
            </w:r>
          </w:p>
        </w:tc>
      </w:tr>
      <w:tr w:rsidR="00B65F30" w:rsidRPr="00300BCB" w14:paraId="0D36FD76" w14:textId="77777777" w:rsidTr="00E74A08">
        <w:tc>
          <w:tcPr>
            <w:tcW w:w="5000" w:type="pct"/>
            <w:vAlign w:val="center"/>
          </w:tcPr>
          <w:p w14:paraId="1CC002C5" w14:textId="77777777" w:rsidR="00B65F30" w:rsidRPr="00B65F30" w:rsidRDefault="00B65F30" w:rsidP="00300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bidi="he-IL"/>
              </w:rPr>
            </w:pPr>
          </w:p>
        </w:tc>
      </w:tr>
    </w:tbl>
    <w:p w14:paraId="330DEEC4" w14:textId="4D755E8D" w:rsidR="00C93E92" w:rsidRPr="00E74A08" w:rsidRDefault="00B65F30" w:rsidP="00E74A08">
      <w:pPr>
        <w:ind w:left="-180" w:right="-810"/>
        <w:jc w:val="center"/>
        <w:rPr>
          <w:sz w:val="28"/>
          <w:szCs w:val="28"/>
        </w:rPr>
      </w:pPr>
      <w:r>
        <w:rPr>
          <w:rFonts w:ascii="Georgia" w:eastAsiaTheme="majorEastAsia" w:hAnsi="Georgia" w:cstheme="majorBidi"/>
          <w:color w:val="7030A0"/>
          <w:spacing w:val="-10"/>
          <w:kern w:val="28"/>
          <w:sz w:val="28"/>
          <w:szCs w:val="28"/>
        </w:rPr>
        <w:t>2</w:t>
      </w:r>
      <w:r w:rsidR="002C7C07" w:rsidRPr="00E74A08">
        <w:rPr>
          <w:rFonts w:ascii="Georgia" w:eastAsiaTheme="majorEastAsia" w:hAnsi="Georgia" w:cstheme="majorBidi"/>
          <w:color w:val="7030A0"/>
          <w:spacing w:val="-10"/>
          <w:kern w:val="28"/>
          <w:sz w:val="28"/>
          <w:szCs w:val="28"/>
        </w:rPr>
        <w:t>022-2024 Biennium – LWML Washington-Alaska District</w:t>
      </w:r>
    </w:p>
    <w:sectPr w:rsidR="00C93E92" w:rsidRPr="00E74A08" w:rsidSect="00ED57E7">
      <w:pgSz w:w="12240" w:h="15840"/>
      <w:pgMar w:top="45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0"/>
    <w:rsid w:val="00037821"/>
    <w:rsid w:val="00047A53"/>
    <w:rsid w:val="00092880"/>
    <w:rsid w:val="00151EA4"/>
    <w:rsid w:val="001D68D0"/>
    <w:rsid w:val="002A4FBA"/>
    <w:rsid w:val="002C7C07"/>
    <w:rsid w:val="00300BCB"/>
    <w:rsid w:val="00306DDB"/>
    <w:rsid w:val="003202F8"/>
    <w:rsid w:val="00365F00"/>
    <w:rsid w:val="00392CC5"/>
    <w:rsid w:val="003A1EBE"/>
    <w:rsid w:val="00401593"/>
    <w:rsid w:val="00412F7E"/>
    <w:rsid w:val="00462CA2"/>
    <w:rsid w:val="004F0291"/>
    <w:rsid w:val="00525C46"/>
    <w:rsid w:val="005737A7"/>
    <w:rsid w:val="005803B5"/>
    <w:rsid w:val="007E649D"/>
    <w:rsid w:val="00855DF8"/>
    <w:rsid w:val="0087234C"/>
    <w:rsid w:val="008C1B7C"/>
    <w:rsid w:val="008D7CBA"/>
    <w:rsid w:val="00911094"/>
    <w:rsid w:val="00986DCE"/>
    <w:rsid w:val="00A73B9B"/>
    <w:rsid w:val="00A75D58"/>
    <w:rsid w:val="00B243E4"/>
    <w:rsid w:val="00B65F30"/>
    <w:rsid w:val="00BD0DF8"/>
    <w:rsid w:val="00C432C9"/>
    <w:rsid w:val="00C56768"/>
    <w:rsid w:val="00C93E92"/>
    <w:rsid w:val="00CB21F7"/>
    <w:rsid w:val="00D545FE"/>
    <w:rsid w:val="00E07138"/>
    <w:rsid w:val="00E74A08"/>
    <w:rsid w:val="00E94FD1"/>
    <w:rsid w:val="00ED57E7"/>
    <w:rsid w:val="00F15C5C"/>
    <w:rsid w:val="00F3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1EBE"/>
  <w15:chartTrackingRefBased/>
  <w15:docId w15:val="{AAFE5C4C-57FE-40D7-8E29-3F87E6C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DF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uto-style11">
    <w:name w:val="auto-style11"/>
    <w:basedOn w:val="Normal"/>
    <w:rsid w:val="0030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uto-style14">
    <w:name w:val="auto-style14"/>
    <w:basedOn w:val="Normal"/>
    <w:rsid w:val="0030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uto-style2">
    <w:name w:val="auto-style2"/>
    <w:basedOn w:val="DefaultParagraphFont"/>
    <w:rsid w:val="0030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Berger</dc:creator>
  <cp:keywords/>
  <dc:description/>
  <cp:lastModifiedBy>Web Berger</cp:lastModifiedBy>
  <cp:revision>2</cp:revision>
  <dcterms:created xsi:type="dcterms:W3CDTF">2022-08-26T15:15:00Z</dcterms:created>
  <dcterms:modified xsi:type="dcterms:W3CDTF">2022-08-26T15:15:00Z</dcterms:modified>
</cp:coreProperties>
</file>